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CD4" w:rsidRPr="00581CD4" w:rsidRDefault="00581CD4" w:rsidP="00581CD4">
      <w:pPr>
        <w:jc w:val="center"/>
        <w:rPr>
          <w:rFonts w:ascii="Arial" w:hAnsi="Arial" w:cs="Arial"/>
          <w:b/>
          <w:sz w:val="36"/>
          <w:shd w:val="clear" w:color="auto" w:fill="FFFFFF" w:themeFill="background1"/>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ascii="Arial" w:hAnsi="Arial" w:cs="Arial"/>
          <w:b/>
          <w:sz w:val="36"/>
          <w:shd w:val="clear" w:color="auto" w:fill="FFFFFF" w:themeFill="background1"/>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La revolución verde</w:t>
      </w:r>
    </w:p>
    <w:p w:rsidR="00581CD4" w:rsidRDefault="00581CD4">
      <w:pPr>
        <w:rPr>
          <w:rFonts w:ascii="Arial" w:hAnsi="Arial" w:cs="Arial"/>
          <w:shd w:val="clear" w:color="auto" w:fill="FFFFFF" w:themeFill="background1"/>
        </w:rPr>
      </w:pPr>
    </w:p>
    <w:p w:rsidR="00A74F53" w:rsidRPr="000B110B" w:rsidRDefault="000B110B">
      <w:pPr>
        <w:rPr>
          <w:rFonts w:ascii="Arial" w:hAnsi="Arial" w:cs="Arial"/>
        </w:rPr>
      </w:pPr>
      <w:r w:rsidRPr="000B110B">
        <w:rPr>
          <w:rFonts w:ascii="Arial" w:hAnsi="Arial" w:cs="Arial"/>
          <w:shd w:val="clear" w:color="auto" w:fill="FFFFFF" w:themeFill="background1"/>
        </w:rPr>
        <w:t xml:space="preserve">Revolución verde es el nombre con el que se bautizó en los círculos internacionales al importante incremento de la productividad agrícola. Gran parte de la producción mundial de alimentos de la actualidad se ha logrado gracias a lo que se conoce como </w:t>
      </w:r>
      <w:r w:rsidR="00581CD4" w:rsidRPr="000B110B">
        <w:rPr>
          <w:rFonts w:ascii="Arial" w:hAnsi="Arial" w:cs="Arial"/>
          <w:shd w:val="clear" w:color="auto" w:fill="FFFFFF" w:themeFill="background1"/>
        </w:rPr>
        <w:t>Revolución</w:t>
      </w:r>
      <w:r w:rsidRPr="000B110B">
        <w:rPr>
          <w:rFonts w:ascii="Arial" w:hAnsi="Arial" w:cs="Arial"/>
          <w:shd w:val="clear" w:color="auto" w:fill="FFFFFF" w:themeFill="background1"/>
        </w:rPr>
        <w:t xml:space="preserve"> verde, ocurrida entre 1940 y 1970. Ésta consistió en utilizar variedades mejoradas de maíz, trigo y otros granos, cultivando una sola especie en un terreno durante todo el año (monocultivo), y la aplicación de grandes cantidades de agua, fertilizantes y plaguicidas. Con estas variedades y procedimientos, la producción es de dos a cinco veces superior que con las técnicas y variedades tradicionales de cultivo. </w:t>
      </w:r>
      <w:r w:rsidRPr="000B110B">
        <w:rPr>
          <w:rFonts w:ascii="Helvetica" w:hAnsi="Helvetica" w:cs="Helvetica"/>
          <w:sz w:val="20"/>
          <w:szCs w:val="20"/>
          <w:shd w:val="clear" w:color="auto" w:fill="FFFFFF" w:themeFill="background1"/>
        </w:rPr>
        <w:br/>
      </w:r>
      <w:r w:rsidRPr="000B110B">
        <w:rPr>
          <w:rFonts w:ascii="Helvetica" w:hAnsi="Helvetica" w:cs="Helvetica"/>
          <w:sz w:val="20"/>
          <w:szCs w:val="20"/>
          <w:shd w:val="clear" w:color="auto" w:fill="FFFFFF" w:themeFill="background1"/>
        </w:rPr>
        <w:br/>
      </w:r>
      <w:r w:rsidRPr="000B110B">
        <w:rPr>
          <w:rFonts w:ascii="Arial" w:hAnsi="Arial" w:cs="Arial"/>
          <w:shd w:val="clear" w:color="auto" w:fill="FFFFFF" w:themeFill="background1"/>
        </w:rPr>
        <w:t xml:space="preserve">Fue iniciada por el agrónomo estadounidense Norman </w:t>
      </w:r>
      <w:proofErr w:type="spellStart"/>
      <w:r w:rsidRPr="000B110B">
        <w:rPr>
          <w:rFonts w:ascii="Arial" w:hAnsi="Arial" w:cs="Arial"/>
          <w:shd w:val="clear" w:color="auto" w:fill="FFFFFF" w:themeFill="background1"/>
        </w:rPr>
        <w:t>Borl</w:t>
      </w:r>
      <w:bookmarkStart w:id="0" w:name="_GoBack"/>
      <w:bookmarkEnd w:id="0"/>
      <w:r w:rsidRPr="000B110B">
        <w:rPr>
          <w:rFonts w:ascii="Arial" w:hAnsi="Arial" w:cs="Arial"/>
          <w:shd w:val="clear" w:color="auto" w:fill="FFFFFF" w:themeFill="background1"/>
        </w:rPr>
        <w:t>aug</w:t>
      </w:r>
      <w:proofErr w:type="spellEnd"/>
      <w:r w:rsidRPr="000B110B">
        <w:rPr>
          <w:rFonts w:ascii="Arial" w:hAnsi="Arial" w:cs="Arial"/>
          <w:shd w:val="clear" w:color="auto" w:fill="FFFFFF" w:themeFill="background1"/>
        </w:rPr>
        <w:t xml:space="preserve"> con ayuda de organizaciones agrícolas internacionales, quien durante años se dedicó a realizar cruces selectivos de plantas de maíz, arroz y trigo en países en vías de desarrollo, hasta obtener las más productivas. La motivación de </w:t>
      </w:r>
      <w:proofErr w:type="spellStart"/>
      <w:r w:rsidRPr="000B110B">
        <w:rPr>
          <w:rFonts w:ascii="Arial" w:hAnsi="Arial" w:cs="Arial"/>
          <w:shd w:val="clear" w:color="auto" w:fill="FFFFFF" w:themeFill="background1"/>
        </w:rPr>
        <w:t>Borlaug</w:t>
      </w:r>
      <w:proofErr w:type="spellEnd"/>
      <w:r w:rsidRPr="000B110B">
        <w:rPr>
          <w:rFonts w:ascii="Arial" w:hAnsi="Arial" w:cs="Arial"/>
          <w:shd w:val="clear" w:color="auto" w:fill="FFFFFF" w:themeFill="background1"/>
        </w:rPr>
        <w:t xml:space="preserve"> fue la baja producción agrícola con los métodos tradicionales en contraste con las perspectivas optimistas de la revolución verde con respecto a la erradicación del hambre y la desnutrición en los países subdesarrollados.1 La revolución afectó, en distintos momentos, a todos los países y puede decirse que ha cambiado casi totalmente el proceso de producción y venta de los productos agrícolas. </w:t>
      </w:r>
      <w:r w:rsidRPr="000B110B">
        <w:rPr>
          <w:rFonts w:ascii="Helvetica" w:hAnsi="Helvetica" w:cs="Helvetica"/>
          <w:sz w:val="20"/>
          <w:szCs w:val="20"/>
          <w:shd w:val="clear" w:color="auto" w:fill="FFFFFF" w:themeFill="background1"/>
        </w:rPr>
        <w:br/>
      </w:r>
      <w:r w:rsidRPr="000B110B">
        <w:rPr>
          <w:rFonts w:ascii="Helvetica" w:hAnsi="Helvetica" w:cs="Helvetica"/>
          <w:sz w:val="20"/>
          <w:szCs w:val="20"/>
          <w:shd w:val="clear" w:color="auto" w:fill="FFFFFF" w:themeFill="background1"/>
        </w:rPr>
        <w:br/>
      </w:r>
      <w:r w:rsidRPr="000B110B">
        <w:rPr>
          <w:rFonts w:ascii="Arial" w:hAnsi="Arial" w:cs="Arial"/>
          <w:shd w:val="clear" w:color="auto" w:fill="FFFFFF" w:themeFill="background1"/>
        </w:rPr>
        <w:t xml:space="preserve">El término "Revolución Verde" fue utilizado por primera vez en 1968 por el ex director de USAID, William </w:t>
      </w:r>
      <w:proofErr w:type="spellStart"/>
      <w:r w:rsidRPr="000B110B">
        <w:rPr>
          <w:rFonts w:ascii="Arial" w:hAnsi="Arial" w:cs="Arial"/>
          <w:shd w:val="clear" w:color="auto" w:fill="FFFFFF" w:themeFill="background1"/>
        </w:rPr>
        <w:t>Gaud</w:t>
      </w:r>
      <w:proofErr w:type="spellEnd"/>
      <w:r w:rsidRPr="000B110B">
        <w:rPr>
          <w:rFonts w:ascii="Arial" w:hAnsi="Arial" w:cs="Arial"/>
          <w:shd w:val="clear" w:color="auto" w:fill="FFFFFF" w:themeFill="background1"/>
        </w:rPr>
        <w:t xml:space="preserve">, quien destacó la difusión de las nuevas tecnologías y dijo: "Estos y otros desarrollos en el campo de la agricultura contienen los ingredientes de una nueva revolución. No es una violenta revolución roja como la de los soviéticos, ni es una revolución blanca como la del </w:t>
      </w:r>
      <w:proofErr w:type="spellStart"/>
      <w:r w:rsidRPr="000B110B">
        <w:rPr>
          <w:rFonts w:ascii="Arial" w:hAnsi="Arial" w:cs="Arial"/>
          <w:shd w:val="clear" w:color="auto" w:fill="FFFFFF" w:themeFill="background1"/>
        </w:rPr>
        <w:t>Sha</w:t>
      </w:r>
      <w:proofErr w:type="spellEnd"/>
      <w:r w:rsidRPr="000B110B">
        <w:rPr>
          <w:rFonts w:ascii="Arial" w:hAnsi="Arial" w:cs="Arial"/>
          <w:shd w:val="clear" w:color="auto" w:fill="FFFFFF" w:themeFill="background1"/>
        </w:rPr>
        <w:t xml:space="preserve"> de Irán. Yo la llamo la revolución verde." </w:t>
      </w:r>
      <w:r w:rsidRPr="000B110B">
        <w:rPr>
          <w:rFonts w:ascii="Helvetica" w:hAnsi="Helvetica" w:cs="Helvetica"/>
          <w:sz w:val="20"/>
          <w:szCs w:val="20"/>
          <w:shd w:val="clear" w:color="auto" w:fill="FFFFFF" w:themeFill="background1"/>
        </w:rPr>
        <w:br/>
      </w:r>
      <w:r w:rsidRPr="000B110B">
        <w:rPr>
          <w:rFonts w:ascii="Arial" w:hAnsi="Arial" w:cs="Arial"/>
          <w:shd w:val="clear" w:color="auto" w:fill="FFFFFF" w:themeFill="background1"/>
        </w:rPr>
        <w:t>Problemas con la revolución verde </w:t>
      </w:r>
      <w:r w:rsidRPr="000B110B">
        <w:rPr>
          <w:rFonts w:ascii="Helvetica" w:hAnsi="Helvetica" w:cs="Helvetica"/>
          <w:sz w:val="20"/>
          <w:szCs w:val="20"/>
          <w:shd w:val="clear" w:color="auto" w:fill="FFFFFF" w:themeFill="background1"/>
        </w:rPr>
        <w:br/>
      </w:r>
      <w:r w:rsidRPr="000B110B">
        <w:rPr>
          <w:rFonts w:ascii="Helvetica" w:hAnsi="Helvetica" w:cs="Helvetica"/>
          <w:sz w:val="20"/>
          <w:szCs w:val="20"/>
          <w:shd w:val="clear" w:color="auto" w:fill="FFFFFF" w:themeFill="background1"/>
        </w:rPr>
        <w:br/>
      </w:r>
      <w:r w:rsidRPr="000B110B">
        <w:rPr>
          <w:rFonts w:ascii="Arial" w:hAnsi="Arial" w:cs="Arial"/>
          <w:shd w:val="clear" w:color="auto" w:fill="FFFFFF" w:themeFill="background1"/>
        </w:rPr>
        <w:t>Los beneficios traídos por la mejora agrícola de la llamada Revolución Verde son indiscutibles, pero han surgido algunos problemas. Los dos más importantes son los daños ambientales, de los que trataremos con más detalle a continuación, y la gran cantidad de energía que hay que emplear en este tipo de agricultura. Para mover los tractores y otras máquinas agrícolas se necesita combustible; para construir presas, canales y sistemas de irrigación hay que gastar energía; para fabricar fertilizantes y pesticidas se emplea petróleo; para transportar y comerciar por todo el mundo con los productos agrícolas se consumen combustibles fósiles. Se suele decir que la agricultura moderna es un gigantesco sistema de conversión de energía, petróleo fundamentalmente, en alimentos. </w:t>
      </w:r>
      <w:r w:rsidRPr="000B110B">
        <w:rPr>
          <w:rFonts w:ascii="Helvetica" w:hAnsi="Helvetica" w:cs="Helvetica"/>
          <w:sz w:val="20"/>
          <w:szCs w:val="20"/>
          <w:shd w:val="clear" w:color="auto" w:fill="FFFFFF" w:themeFill="background1"/>
        </w:rPr>
        <w:br/>
      </w:r>
      <w:r w:rsidRPr="000B110B">
        <w:rPr>
          <w:rFonts w:ascii="Helvetica" w:hAnsi="Helvetica" w:cs="Helvetica"/>
          <w:sz w:val="20"/>
          <w:szCs w:val="20"/>
          <w:shd w:val="clear" w:color="auto" w:fill="FFFFFF" w:themeFill="background1"/>
        </w:rPr>
        <w:br/>
      </w:r>
      <w:r w:rsidRPr="000B110B">
        <w:rPr>
          <w:rFonts w:ascii="Arial" w:hAnsi="Arial" w:cs="Arial"/>
          <w:shd w:val="clear" w:color="auto" w:fill="FFFFFF" w:themeFill="background1"/>
        </w:rPr>
        <w:t xml:space="preserve">Como es fácil de entender la agricultura actual exige fuertes inversiones de capital y un planteamiento empresarial muy alejado del de la agricultura tradicional. De hecho de aquí surgen algunos de los principales problemas de la distribución de alimentos. El problema </w:t>
      </w:r>
      <w:r w:rsidRPr="000B110B">
        <w:rPr>
          <w:rFonts w:ascii="Arial" w:hAnsi="Arial" w:cs="Arial"/>
          <w:shd w:val="clear" w:color="auto" w:fill="FFFFFF" w:themeFill="background1"/>
        </w:rPr>
        <w:lastRenderedPageBreak/>
        <w:t>del hambre es un problema de pobreza. No es que no haya capacidad de producir alimentos suficientes, sino que las personas más pobres del planeta no tienen recursos para adquirirlos. </w:t>
      </w:r>
      <w:r w:rsidRPr="000B110B">
        <w:rPr>
          <w:rFonts w:ascii="Helvetica" w:hAnsi="Helvetica" w:cs="Helvetica"/>
          <w:sz w:val="20"/>
          <w:szCs w:val="20"/>
          <w:shd w:val="clear" w:color="auto" w:fill="FFFFFF" w:themeFill="background1"/>
        </w:rPr>
        <w:br/>
      </w:r>
      <w:r w:rsidRPr="000B110B">
        <w:rPr>
          <w:rFonts w:ascii="Helvetica" w:hAnsi="Helvetica" w:cs="Helvetica"/>
          <w:sz w:val="20"/>
          <w:szCs w:val="20"/>
          <w:shd w:val="clear" w:color="auto" w:fill="FFFFFF" w:themeFill="background1"/>
        </w:rPr>
        <w:br/>
      </w:r>
      <w:r w:rsidRPr="000B110B">
        <w:rPr>
          <w:rFonts w:ascii="Arial" w:hAnsi="Arial" w:cs="Arial"/>
          <w:shd w:val="clear" w:color="auto" w:fill="FFFFFF" w:themeFill="background1"/>
        </w:rPr>
        <w:t>En la agricultura tradicional, también llamada de subsistencia, la población se alimentaba de lo que se producía en la zona próxima a la que vivía. En el momento actual el mercado es global y enormes cantidades de alimentos se exportan e importan por todo el mundo. </w:t>
      </w:r>
      <w:r w:rsidRPr="000B110B">
        <w:rPr>
          <w:rFonts w:ascii="Helvetica" w:hAnsi="Helvetica" w:cs="Helvetica"/>
          <w:sz w:val="20"/>
          <w:szCs w:val="20"/>
          <w:shd w:val="clear" w:color="auto" w:fill="FFFFFF" w:themeFill="background1"/>
        </w:rPr>
        <w:br/>
      </w:r>
      <w:r w:rsidRPr="000B110B">
        <w:rPr>
          <w:rFonts w:ascii="Helvetica" w:hAnsi="Helvetica" w:cs="Helvetica"/>
          <w:sz w:val="20"/>
          <w:szCs w:val="20"/>
          <w:shd w:val="clear" w:color="auto" w:fill="FFFFFF" w:themeFill="background1"/>
        </w:rPr>
        <w:br/>
      </w:r>
      <w:r w:rsidRPr="000B110B">
        <w:rPr>
          <w:rFonts w:ascii="Arial" w:hAnsi="Arial" w:cs="Arial"/>
          <w:shd w:val="clear" w:color="auto" w:fill="FFFFFF" w:themeFill="background1"/>
        </w:rPr>
        <w:t>Una ventaja de la 'revolución verde' es que disminuyó la cantidad de labor humana y aumentó el rendimiento de cultivos como el de arroz (91%) y la caña de azúcar (41%), incrementando los ingresos en un 20%. La revolución verde, nombre con el que se bautizó el importante incremento de la producción agrícola, se dio en los años 60 y 70 y fue consecuencia del empleo de técnicas de producción modernas, concretadas en la selección genética y la explotación intensiva de monocultivos permitida por el regadío y basada en la utilización masiva de fertilizantes, pesticidas y herbicidas.</w:t>
      </w:r>
      <w:r w:rsidRPr="000B110B">
        <w:rPr>
          <w:rFonts w:ascii="Arial" w:hAnsi="Arial" w:cs="Arial"/>
          <w:shd w:val="clear" w:color="auto" w:fill="FFFFFF" w:themeFill="background1"/>
        </w:rPr>
        <w:br/>
      </w:r>
      <w:r w:rsidRPr="000B110B">
        <w:rPr>
          <w:rFonts w:ascii="Arial" w:hAnsi="Arial" w:cs="Arial"/>
        </w:rPr>
        <w:br/>
      </w:r>
    </w:p>
    <w:sectPr w:rsidR="00A74F53" w:rsidRPr="000B110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10B"/>
    <w:rsid w:val="000B110B"/>
    <w:rsid w:val="00581CD4"/>
    <w:rsid w:val="009D7422"/>
    <w:rsid w:val="00C825D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0B110B"/>
  </w:style>
  <w:style w:type="character" w:styleId="Hipervnculo">
    <w:name w:val="Hyperlink"/>
    <w:basedOn w:val="Fuentedeprrafopredeter"/>
    <w:uiPriority w:val="99"/>
    <w:semiHidden/>
    <w:unhideWhenUsed/>
    <w:rsid w:val="000B110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0B110B"/>
  </w:style>
  <w:style w:type="character" w:styleId="Hipervnculo">
    <w:name w:val="Hyperlink"/>
    <w:basedOn w:val="Fuentedeprrafopredeter"/>
    <w:uiPriority w:val="99"/>
    <w:semiHidden/>
    <w:unhideWhenUsed/>
    <w:rsid w:val="000B11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607</Words>
  <Characters>3341</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Jocelyn Arredondo Calderon</dc:creator>
  <cp:lastModifiedBy>Jocelyn Arredondo Calderon</cp:lastModifiedBy>
  <cp:revision>2</cp:revision>
  <dcterms:created xsi:type="dcterms:W3CDTF">2014-12-08T23:46:00Z</dcterms:created>
  <dcterms:modified xsi:type="dcterms:W3CDTF">2014-12-08T23:46:00Z</dcterms:modified>
</cp:coreProperties>
</file>